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="0008345F" w:rsidP="005B7F64" w:rsidRDefault="00894D00" w14:paraId="7CC1144F" w14:textId="05053D76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894D00">
        <w:rPr>
          <w:rFonts w:ascii="Arial" w:hAnsi="Arial" w:cs="Arial"/>
          <w:color w:val="000000" w:themeColor="text1"/>
          <w:sz w:val="22"/>
          <w:szCs w:val="22"/>
        </w:rPr>
        <w:t>TOOL 18 – HOW TO ORGANIZE A FOCUS GROUP MEETING?</w:t>
      </w:r>
    </w:p>
    <w:p w:rsidRPr="00894D00" w:rsidR="00894D00" w:rsidP="005B7F64" w:rsidRDefault="00894D00" w14:paraId="6FC0C5A0" w14:textId="77777777">
      <w:pP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</w:p>
    <w:p w:rsidRPr="005B7F64" w:rsidR="005B7F64" w:rsidP="005B7F64" w:rsidRDefault="00607887" w14:paraId="7A5BFF38" w14:textId="1931C55F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</w:pPr>
      <w:r w:rsidRPr="00607887">
        <w:rPr>
          <w:rFonts w:ascii="Arial" w:hAnsi="Arial" w:cs="Arial"/>
          <w:b/>
          <w:bCs/>
          <w:color w:val="000000" w:themeColor="text1"/>
          <w:sz w:val="18"/>
          <w:szCs w:val="18"/>
        </w:rPr>
        <w:t>What Are Focus Group Meetings</w:t>
      </w:r>
      <w:r w:rsidRPr="005B7F64" w:rsidR="005B7F64"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  <w:t>?</w:t>
      </w:r>
    </w:p>
    <w:p w:rsidRPr="005B7F64" w:rsidR="0008345F" w:rsidP="005B7F64" w:rsidRDefault="00321AC5" w14:paraId="0E3922F6" w14:textId="6A7B761A">
      <w:pPr>
        <w:pStyle w:val="ListParagraph"/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321AC5">
        <w:rPr>
          <w:rFonts w:ascii="Arial" w:hAnsi="Arial" w:cs="Arial"/>
          <w:color w:val="000000" w:themeColor="text1"/>
          <w:sz w:val="18"/>
          <w:szCs w:val="18"/>
        </w:rPr>
        <w:t>Focus group meetings are small-group discussions used to assess public opinion on a specific topic or issue.</w: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 </w:t>
      </w:r>
      <w:r w:rsidRPr="00321AC5">
        <w:rPr>
          <w:rFonts w:ascii="Arial" w:hAnsi="Arial" w:cs="Arial"/>
          <w:color w:val="000000" w:themeColor="text1"/>
          <w:sz w:val="18"/>
          <w:szCs w:val="18"/>
        </w:rPr>
        <w:t>Focus groups consist of carefully selected individuals who either possess specific knowledge and interest in a particular topic or are randomly chosen representatives of the general public.</w:t>
      </w:r>
      <w:r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 </w:t>
      </w:r>
      <w:r w:rsidRPr="001B60F3" w:rsidR="001B60F3">
        <w:rPr>
          <w:rFonts w:ascii="Arial" w:hAnsi="Arial" w:cs="Arial"/>
          <w:color w:val="000000" w:themeColor="text1"/>
          <w:sz w:val="18"/>
          <w:szCs w:val="18"/>
        </w:rPr>
        <w:t>This approach is useful for exploring attitudes in greater depth at the start of a project, as well as for shaping future understanding of the project.</w:t>
      </w:r>
      <w:r w:rsidR="001B60F3"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 </w:t>
      </w:r>
      <w:r w:rsidRPr="001B60F3" w:rsidR="001B60F3">
        <w:rPr>
          <w:rFonts w:ascii="Arial" w:hAnsi="Arial" w:cs="Arial"/>
          <w:color w:val="000000" w:themeColor="text1"/>
          <w:sz w:val="18"/>
          <w:szCs w:val="18"/>
        </w:rPr>
        <w:t>It can also provide a safe and timely environment for the participation of underrepresented groups.</w:t>
      </w:r>
      <w:r w:rsidR="001B60F3">
        <w:rPr>
          <w:rFonts w:ascii="Arial" w:hAnsi="Arial" w:cs="Arial"/>
          <w:color w:val="000000" w:themeColor="text1"/>
          <w:sz w:val="18"/>
          <w:szCs w:val="18"/>
          <w:lang w:val="en-US"/>
        </w:rPr>
        <w:t xml:space="preserve"> </w:t>
      </w:r>
      <w:r w:rsidRPr="001B60F3" w:rsidR="001B60F3">
        <w:rPr>
          <w:rFonts w:ascii="Arial" w:hAnsi="Arial" w:cs="Arial"/>
          <w:color w:val="000000" w:themeColor="text1"/>
          <w:sz w:val="18"/>
          <w:szCs w:val="18"/>
        </w:rPr>
        <w:t>It is often used as a supplement to other public engagement methods.</w:t>
      </w:r>
    </w:p>
    <w:p w:rsidRPr="00D86D8C" w:rsidR="005B7F64" w:rsidP="005B7F64" w:rsidRDefault="005B7F64" w14:paraId="5E23570C" w14:textId="77777777">
      <w:pPr>
        <w:spacing w:line="360" w:lineRule="auto"/>
        <w:ind w:left="360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:rsidRPr="005B7F64" w:rsidR="005B7F64" w:rsidP="005B7F64" w:rsidRDefault="000C687B" w14:paraId="5C2F23C3" w14:textId="0F9D5E00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</w:pPr>
      <w:r w:rsidRPr="000C687B">
        <w:rPr>
          <w:rFonts w:ascii="Arial" w:hAnsi="Arial" w:cs="Arial"/>
          <w:b/>
          <w:bCs/>
          <w:color w:val="000000" w:themeColor="text1"/>
          <w:sz w:val="18"/>
          <w:szCs w:val="18"/>
        </w:rPr>
        <w:t>Reasons to Use Focus Groups</w:t>
      </w:r>
      <w:r w:rsidRPr="005B7F64" w:rsidR="005B7F64"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  <w:t xml:space="preserve">: </w:t>
      </w:r>
    </w:p>
    <w:p w:rsidRPr="005B7F64" w:rsidR="005B7F64" w:rsidP="00155A82" w:rsidRDefault="000C687B" w14:paraId="37014AB0" w14:textId="036E7F6E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0C687B">
        <w:rPr>
          <w:rFonts w:ascii="Arial" w:hAnsi="Arial" w:cs="Arial"/>
          <w:color w:val="000000" w:themeColor="text1"/>
          <w:sz w:val="18"/>
          <w:szCs w:val="18"/>
        </w:rPr>
        <w:t>Feedback is detailed and valuable – participants can provide in-depth and informative responses</w:t>
      </w:r>
      <w:r w:rsidRPr="005B7F64" w:rsidR="005B7F64">
        <w:rPr>
          <w:rFonts w:ascii="Arial" w:hAnsi="Arial" w:cs="Arial"/>
          <w:color w:val="000000" w:themeColor="text1"/>
          <w:sz w:val="18"/>
          <w:szCs w:val="18"/>
          <w:lang w:val="hr-HR"/>
        </w:rPr>
        <w:t>.</w:t>
      </w:r>
    </w:p>
    <w:p w:rsidRPr="005B7F64" w:rsidR="005B7F64" w:rsidP="00155A82" w:rsidRDefault="00731950" w14:paraId="479B23DE" w14:textId="567D2D29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731950">
        <w:rPr>
          <w:rFonts w:ascii="Arial" w:hAnsi="Arial" w:cs="Arial"/>
          <w:color w:val="000000" w:themeColor="text1"/>
          <w:sz w:val="18"/>
          <w:szCs w:val="18"/>
        </w:rPr>
        <w:t>Encourages open and honest discussion – participants feel more comfortable in a smaller, controlled setting</w:t>
      </w:r>
      <w:r w:rsidRPr="005B7F64" w:rsidR="005B7F64">
        <w:rPr>
          <w:rFonts w:ascii="Arial" w:hAnsi="Arial" w:cs="Arial"/>
          <w:color w:val="000000" w:themeColor="text1"/>
          <w:sz w:val="18"/>
          <w:szCs w:val="18"/>
          <w:lang w:val="hr-HR"/>
        </w:rPr>
        <w:t>.</w:t>
      </w:r>
    </w:p>
    <w:p w:rsidRPr="005B7F64" w:rsidR="005B7F64" w:rsidP="00155A82" w:rsidRDefault="00731950" w14:paraId="25BBE500" w14:textId="196701CC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731950">
        <w:rPr>
          <w:rFonts w:ascii="Arial" w:hAnsi="Arial" w:cs="Arial"/>
          <w:color w:val="000000" w:themeColor="text1"/>
          <w:sz w:val="18"/>
          <w:szCs w:val="18"/>
        </w:rPr>
        <w:t>Not everyone feels comfortable sharing opinions at large public events – smaller, more private environments allow for easier expression of views</w:t>
      </w:r>
      <w:r w:rsidRPr="005B7F64" w:rsidR="005B7F64">
        <w:rPr>
          <w:rFonts w:ascii="Arial" w:hAnsi="Arial" w:cs="Arial"/>
          <w:color w:val="000000" w:themeColor="text1"/>
          <w:sz w:val="18"/>
          <w:szCs w:val="18"/>
          <w:lang w:val="hr-HR"/>
        </w:rPr>
        <w:t>.</w:t>
      </w:r>
    </w:p>
    <w:p w:rsidR="005B7F64" w:rsidP="00155A82" w:rsidRDefault="00731950" w14:paraId="344CF350" w14:textId="23F75152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731950">
        <w:rPr>
          <w:rFonts w:ascii="Arial" w:hAnsi="Arial" w:cs="Arial"/>
          <w:color w:val="000000" w:themeColor="text1"/>
          <w:sz w:val="18"/>
          <w:szCs w:val="18"/>
          <w:lang w:val="hr-HR"/>
        </w:rPr>
        <w:t>Allows for deeper exploration of specific issues – provides enough time for thorough consideration and engagement on selected topics</w:t>
      </w:r>
      <w:r w:rsidRPr="005B7F64" w:rsidR="005B7F64">
        <w:rPr>
          <w:rFonts w:ascii="Arial" w:hAnsi="Arial" w:cs="Arial"/>
          <w:color w:val="000000" w:themeColor="text1"/>
          <w:sz w:val="18"/>
          <w:szCs w:val="18"/>
          <w:lang w:val="hr-HR"/>
        </w:rPr>
        <w:t>.</w:t>
      </w:r>
    </w:p>
    <w:p w:rsidRPr="005B7F64" w:rsidR="00155A82" w:rsidP="00155A82" w:rsidRDefault="00155A82" w14:paraId="32D12326" w14:textId="77777777">
      <w:pPr>
        <w:pStyle w:val="ListParagraph"/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:rsidRPr="00155A82" w:rsidR="0057275F" w:rsidP="00155A82" w:rsidRDefault="00D9437B" w14:paraId="4BB11010" w14:textId="40D6B011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</w:pPr>
      <w:r w:rsidRPr="00D9437B"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  <w:t>How to Organize a Focus Group</w:t>
      </w:r>
      <w:r w:rsidRPr="00155A82" w:rsidR="00155A82"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  <w:t>?</w:t>
      </w:r>
    </w:p>
    <w:p w:rsidRPr="005B7F64" w:rsidR="005B7F64" w:rsidP="624EB5A7" w:rsidRDefault="00D9437B" w14:paraId="60C5945A" w14:textId="316BCE53" w14:noSpellErr="1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 w:rsidRPr="624EB5A7" w:rsidR="00D9437B">
        <w:rPr>
          <w:rFonts w:ascii="Arial" w:hAnsi="Arial" w:cs="Arial"/>
          <w:color w:val="000000" w:themeColor="text1" w:themeTint="FF" w:themeShade="FF"/>
          <w:sz w:val="18"/>
          <w:szCs w:val="18"/>
          <w:lang w:val="en-US"/>
        </w:rPr>
        <w:t xml:space="preserve">Prepare a set of questions to be asked to participants. The questions should align with the engagement </w:t>
      </w:r>
      <w:r w:rsidRPr="624EB5A7" w:rsidR="00D9437B">
        <w:rPr>
          <w:rFonts w:ascii="Arial" w:hAnsi="Arial" w:cs="Arial"/>
          <w:color w:val="000000" w:themeColor="text1" w:themeTint="FF" w:themeShade="FF"/>
          <w:sz w:val="18"/>
          <w:szCs w:val="18"/>
          <w:lang w:val="en-US"/>
        </w:rPr>
        <w:t>objectives</w:t>
      </w:r>
      <w:r w:rsidRPr="624EB5A7" w:rsidR="00D9437B">
        <w:rPr>
          <w:rFonts w:ascii="Arial" w:hAnsi="Arial" w:cs="Arial"/>
          <w:color w:val="000000" w:themeColor="text1" w:themeTint="FF" w:themeShade="FF"/>
          <w:sz w:val="18"/>
          <w:szCs w:val="18"/>
          <w:lang w:val="en-US"/>
        </w:rPr>
        <w:t xml:space="preserve"> and research </w:t>
      </w:r>
      <w:r w:rsidRPr="624EB5A7" w:rsidR="00D9437B">
        <w:rPr>
          <w:rFonts w:ascii="Arial" w:hAnsi="Arial" w:cs="Arial"/>
          <w:color w:val="000000" w:themeColor="text1" w:themeTint="FF" w:themeShade="FF"/>
          <w:sz w:val="18"/>
          <w:szCs w:val="18"/>
          <w:lang w:val="en-US"/>
        </w:rPr>
        <w:t>topic</w:t>
      </w:r>
      <w:r w:rsidRPr="624EB5A7" w:rsidR="005B7F64">
        <w:rPr>
          <w:rFonts w:ascii="Arial" w:hAnsi="Arial" w:cs="Arial"/>
          <w:color w:val="000000" w:themeColor="text1" w:themeTint="FF" w:themeShade="FF"/>
          <w:sz w:val="18"/>
          <w:szCs w:val="18"/>
          <w:lang w:val="en-US"/>
        </w:rPr>
        <w:t>.</w:t>
      </w:r>
    </w:p>
    <w:p w:rsidRPr="005B7F64" w:rsidR="005B7F64" w:rsidP="00155A82" w:rsidRDefault="00D9437B" w14:paraId="16D91CEF" w14:textId="3B7921E6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D9437B">
        <w:rPr>
          <w:rFonts w:ascii="Arial" w:hAnsi="Arial" w:cs="Arial"/>
          <w:color w:val="000000" w:themeColor="text1"/>
          <w:sz w:val="18"/>
          <w:szCs w:val="18"/>
        </w:rPr>
        <w:t>Prepare a comfortable meeting space where participants can relax and freely express their opinions</w:t>
      </w:r>
      <w:r w:rsidRPr="005B7F64" w:rsidR="005B7F64">
        <w:rPr>
          <w:rFonts w:ascii="Arial" w:hAnsi="Arial" w:cs="Arial"/>
          <w:color w:val="000000" w:themeColor="text1"/>
          <w:sz w:val="18"/>
          <w:szCs w:val="18"/>
          <w:lang w:val="hr-HR"/>
        </w:rPr>
        <w:t>.</w:t>
      </w:r>
    </w:p>
    <w:p w:rsidRPr="005B7F64" w:rsidR="005B7F64" w:rsidP="624EB5A7" w:rsidRDefault="00EC47E1" w14:paraId="2237C74E" w14:textId="5EDC047F" w14:noSpellErr="1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 w:rsidRPr="624EB5A7" w:rsidR="00EC47E1">
        <w:rPr>
          <w:rFonts w:ascii="Arial" w:hAnsi="Arial" w:cs="Arial"/>
          <w:color w:val="000000" w:themeColor="text1" w:themeTint="FF" w:themeShade="FF"/>
          <w:sz w:val="18"/>
          <w:szCs w:val="18"/>
          <w:lang w:val="en-US"/>
        </w:rPr>
        <w:t>Begin with a brief introduction and explain the basic rules of discussion (</w:t>
      </w:r>
      <w:r w:rsidRPr="624EB5A7" w:rsidR="00EC47E1">
        <w:rPr>
          <w:rFonts w:ascii="Arial" w:hAnsi="Arial" w:cs="Arial"/>
          <w:color w:val="000000" w:themeColor="text1" w:themeTint="FF" w:themeShade="FF"/>
          <w:sz w:val="18"/>
          <w:szCs w:val="18"/>
          <w:lang w:val="en-US"/>
        </w:rPr>
        <w:t>e.g.</w:t>
      </w:r>
      <w:r w:rsidRPr="624EB5A7" w:rsidR="00EC47E1">
        <w:rPr>
          <w:rFonts w:ascii="Arial" w:hAnsi="Arial" w:cs="Arial"/>
          <w:color w:val="000000" w:themeColor="text1" w:themeTint="FF" w:themeShade="FF"/>
          <w:sz w:val="18"/>
          <w:szCs w:val="18"/>
          <w:lang w:val="en-US"/>
        </w:rPr>
        <w:t xml:space="preserve"> active listening, allowing others to finish their thoughts before responding</w:t>
      </w:r>
      <w:r w:rsidRPr="624EB5A7" w:rsidR="005B7F64">
        <w:rPr>
          <w:rFonts w:ascii="Arial" w:hAnsi="Arial" w:cs="Arial"/>
          <w:color w:val="000000" w:themeColor="text1" w:themeTint="FF" w:themeShade="FF"/>
          <w:sz w:val="18"/>
          <w:szCs w:val="18"/>
          <w:lang w:val="en-US"/>
        </w:rPr>
        <w:t>).</w:t>
      </w:r>
    </w:p>
    <w:p w:rsidRPr="005B7F64" w:rsidR="005B7F64" w:rsidP="00155A82" w:rsidRDefault="00EC47E1" w14:paraId="50E5C3F1" w14:textId="391E0A08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EC47E1">
        <w:rPr>
          <w:rFonts w:ascii="Arial" w:hAnsi="Arial" w:cs="Arial"/>
          <w:color w:val="000000" w:themeColor="text1"/>
          <w:sz w:val="18"/>
          <w:szCs w:val="18"/>
        </w:rPr>
        <w:t>Encourage discussion while ensuring that all participants have an equal opportunity to speak and contribute</w:t>
      </w:r>
      <w:r w:rsidRPr="005B7F64" w:rsidR="005B7F64">
        <w:rPr>
          <w:rFonts w:ascii="Arial" w:hAnsi="Arial" w:cs="Arial"/>
          <w:color w:val="000000" w:themeColor="text1"/>
          <w:sz w:val="18"/>
          <w:szCs w:val="18"/>
          <w:lang w:val="hr-HR"/>
        </w:rPr>
        <w:t>.</w:t>
      </w:r>
    </w:p>
    <w:p w:rsidRPr="005B7F64" w:rsidR="005B7F64" w:rsidP="624EB5A7" w:rsidRDefault="00D71A1E" w14:paraId="199ACEC4" w14:textId="1695668B" w14:noSpellErr="1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 w:rsidRPr="624EB5A7" w:rsidR="00D71A1E">
        <w:rPr>
          <w:rFonts w:ascii="Arial" w:hAnsi="Arial" w:cs="Arial"/>
          <w:color w:val="000000" w:themeColor="text1" w:themeTint="FF" w:themeShade="FF"/>
          <w:sz w:val="18"/>
          <w:szCs w:val="18"/>
          <w:lang w:val="en-US"/>
        </w:rPr>
        <w:t xml:space="preserve">Prepare a report summarizing key findings that </w:t>
      </w:r>
      <w:r w:rsidRPr="624EB5A7" w:rsidR="00D71A1E">
        <w:rPr>
          <w:rFonts w:ascii="Arial" w:hAnsi="Arial" w:cs="Arial"/>
          <w:color w:val="000000" w:themeColor="text1" w:themeTint="FF" w:themeShade="FF"/>
          <w:sz w:val="18"/>
          <w:szCs w:val="18"/>
          <w:lang w:val="en-US"/>
        </w:rPr>
        <w:t>emerged</w:t>
      </w:r>
      <w:r w:rsidRPr="624EB5A7" w:rsidR="00D71A1E">
        <w:rPr>
          <w:rFonts w:ascii="Arial" w:hAnsi="Arial" w:cs="Arial"/>
          <w:color w:val="000000" w:themeColor="text1" w:themeTint="FF" w:themeShade="FF"/>
          <w:sz w:val="18"/>
          <w:szCs w:val="18"/>
          <w:lang w:val="en-US"/>
        </w:rPr>
        <w:t xml:space="preserve"> from participant discussions</w:t>
      </w:r>
      <w:r w:rsidRPr="624EB5A7" w:rsidR="005B7F64">
        <w:rPr>
          <w:rFonts w:ascii="Arial" w:hAnsi="Arial" w:cs="Arial"/>
          <w:color w:val="000000" w:themeColor="text1" w:themeTint="FF" w:themeShade="FF"/>
          <w:sz w:val="18"/>
          <w:szCs w:val="18"/>
          <w:lang w:val="en-US"/>
        </w:rPr>
        <w:t>.</w:t>
      </w:r>
    </w:p>
    <w:p w:rsidR="00430F78" w:rsidP="00430F78" w:rsidRDefault="00430F78" w14:paraId="099F63A0" w14:textId="77777777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:rsidR="00155A82" w:rsidP="00155A82" w:rsidRDefault="00D71A1E" w14:paraId="77EFF834" w14:textId="47C2EE03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</w:pPr>
      <w:r w:rsidRPr="00D71A1E">
        <w:rPr>
          <w:rFonts w:ascii="Arial" w:hAnsi="Arial" w:cs="Arial"/>
          <w:b/>
          <w:bCs/>
          <w:color w:val="000000" w:themeColor="text1"/>
          <w:sz w:val="18"/>
          <w:szCs w:val="18"/>
        </w:rPr>
        <w:t>Where and When to Use Focus Groups</w:t>
      </w:r>
      <w:r w:rsidRPr="00155A82" w:rsidR="00155A82"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  <w:t>:</w:t>
      </w:r>
    </w:p>
    <w:p w:rsidRPr="00F1567F" w:rsidR="00C60382" w:rsidP="00C60382" w:rsidRDefault="009448A5" w14:paraId="3F5AD045" w14:textId="28BCFED5" w14:noSpellErr="1">
      <w:pPr>
        <w:pStyle w:val="ListParagraph"/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 w:rsidRPr="624EB5A7" w:rsidR="009448A5">
        <w:rPr>
          <w:rFonts w:ascii="Arial" w:hAnsi="Arial" w:cs="Arial"/>
          <w:color w:val="000000" w:themeColor="text1" w:themeTint="FF" w:themeShade="FF"/>
          <w:sz w:val="18"/>
          <w:szCs w:val="18"/>
          <w:lang w:val="en-US"/>
        </w:rPr>
        <w:t>This method can be used with specific participant groups or with different interest groups such as children, teenagers, business owners, or commercial tenants, etc.</w:t>
      </w:r>
      <w:r w:rsidRPr="624EB5A7" w:rsidR="00F1567F">
        <w:rPr>
          <w:rFonts w:ascii="Arial" w:hAnsi="Arial" w:cs="Arial"/>
          <w:color w:val="000000" w:themeColor="text1" w:themeTint="FF" w:themeShade="FF"/>
          <w:sz w:val="18"/>
          <w:szCs w:val="18"/>
          <w:lang w:val="en-US"/>
        </w:rPr>
        <w:t xml:space="preserve"> </w:t>
      </w:r>
      <w:r w:rsidRPr="624EB5A7" w:rsidR="00F1567F">
        <w:rPr>
          <w:rFonts w:ascii="Arial" w:hAnsi="Arial" w:cs="Arial"/>
          <w:color w:val="000000" w:themeColor="text1" w:themeTint="FF" w:themeShade="FF"/>
          <w:sz w:val="18"/>
          <w:szCs w:val="18"/>
          <w:lang w:val="en-US"/>
        </w:rPr>
        <w:t xml:space="preserve">Conducted in small groups, this </w:t>
      </w:r>
      <w:r w:rsidRPr="624EB5A7" w:rsidR="00F1567F">
        <w:rPr>
          <w:rFonts w:ascii="Arial" w:hAnsi="Arial" w:cs="Arial"/>
          <w:color w:val="000000" w:themeColor="text1" w:themeTint="FF" w:themeShade="FF"/>
          <w:sz w:val="18"/>
          <w:szCs w:val="18"/>
          <w:lang w:val="en-US"/>
        </w:rPr>
        <w:t>facilitated</w:t>
      </w:r>
      <w:r w:rsidRPr="624EB5A7" w:rsidR="00F1567F">
        <w:rPr>
          <w:rFonts w:ascii="Arial" w:hAnsi="Arial" w:cs="Arial"/>
          <w:color w:val="000000" w:themeColor="text1" w:themeTint="FF" w:themeShade="FF"/>
          <w:sz w:val="18"/>
          <w:szCs w:val="18"/>
          <w:lang w:val="en-US"/>
        </w:rPr>
        <w:t xml:space="preserve"> discussion allows for exploring issues, measuring stakeholder attitudes, and generating ideas that may not be </w:t>
      </w:r>
      <w:r w:rsidRPr="624EB5A7" w:rsidR="00F1567F">
        <w:rPr>
          <w:rFonts w:ascii="Arial" w:hAnsi="Arial" w:cs="Arial"/>
          <w:color w:val="000000" w:themeColor="text1" w:themeTint="FF" w:themeShade="FF"/>
          <w:sz w:val="18"/>
          <w:szCs w:val="18"/>
          <w:lang w:val="en-US"/>
        </w:rPr>
        <w:t>immediately</w:t>
      </w:r>
      <w:r w:rsidRPr="624EB5A7" w:rsidR="00F1567F">
        <w:rPr>
          <w:rFonts w:ascii="Arial" w:hAnsi="Arial" w:cs="Arial"/>
          <w:color w:val="000000" w:themeColor="text1" w:themeTint="FF" w:themeShade="FF"/>
          <w:sz w:val="18"/>
          <w:szCs w:val="18"/>
          <w:lang w:val="en-US"/>
        </w:rPr>
        <w:t xml:space="preserve"> </w:t>
      </w:r>
      <w:r w:rsidRPr="624EB5A7" w:rsidR="00F1567F">
        <w:rPr>
          <w:rFonts w:ascii="Arial" w:hAnsi="Arial" w:cs="Arial"/>
          <w:color w:val="000000" w:themeColor="text1" w:themeTint="FF" w:themeShade="FF"/>
          <w:sz w:val="18"/>
          <w:szCs w:val="18"/>
          <w:lang w:val="en-US"/>
        </w:rPr>
        <w:t>apparent</w:t>
      </w:r>
      <w:r w:rsidRPr="624EB5A7" w:rsidR="00F1567F">
        <w:rPr>
          <w:rFonts w:ascii="Arial" w:hAnsi="Arial" w:cs="Arial"/>
          <w:color w:val="000000" w:themeColor="text1" w:themeTint="FF" w:themeShade="FF"/>
          <w:sz w:val="18"/>
          <w:szCs w:val="18"/>
          <w:lang w:val="en-US"/>
        </w:rPr>
        <w:t>.</w:t>
      </w:r>
    </w:p>
    <w:p w:rsidR="00C60382" w:rsidP="00C60382" w:rsidRDefault="00C60382" w14:paraId="72AC0133" w14:textId="2A03269B">
      <w:pPr>
        <w:pStyle w:val="ListParagraph"/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>
        <w:rPr>
          <w:rFonts w:ascii="Arial" w:hAnsi="Arial" w:cs="Arial"/>
          <w:noProof/>
          <w:color w:val="000000" w:themeColor="text1"/>
          <w:sz w:val="18"/>
          <w:szCs w:val="18"/>
          <w:lang w:val="hr-HR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7272286" wp14:editId="588C7586">
                <wp:simplePos x="0" y="0"/>
                <wp:positionH relativeFrom="column">
                  <wp:posOffset>3277870</wp:posOffset>
                </wp:positionH>
                <wp:positionV relativeFrom="paragraph">
                  <wp:posOffset>144780</wp:posOffset>
                </wp:positionV>
                <wp:extent cx="2618740" cy="1169035"/>
                <wp:effectExtent l="0" t="0" r="0" b="0"/>
                <wp:wrapTight wrapText="bothSides">
                  <wp:wrapPolygon edited="0">
                    <wp:start x="0" y="0"/>
                    <wp:lineTo x="0" y="21354"/>
                    <wp:lineTo x="21474" y="21354"/>
                    <wp:lineTo x="21474" y="0"/>
                    <wp:lineTo x="0" y="0"/>
                  </wp:wrapPolygon>
                </wp:wrapTight>
                <wp:docPr id="45026056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8740" cy="116903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60382" w:rsidP="00C60382" w:rsidRDefault="00F1567F" w14:paraId="5F01D718" w14:textId="696A94EA">
                            <w:pPr>
                              <w:pStyle w:val="ListParagraph"/>
                              <w:spacing w:line="360" w:lineRule="auto"/>
                              <w:ind w:left="0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</w:pPr>
                            <w:r w:rsidRPr="00F1567F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Accessibility</w:t>
                            </w:r>
                            <w:r w:rsidRPr="00C60382" w:rsidR="00C60382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  <w:t>:</w:t>
                            </w:r>
                          </w:p>
                          <w:p w:rsidR="00C60382" w:rsidP="00C60382" w:rsidRDefault="00F1567F" w14:paraId="5B85825D" w14:textId="0EF25027">
                            <w:r w:rsidRPr="00F1567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This activity is not suitable for online engagement as it relies on group discussion and requires the physical presence of participants.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57272286">
                <v:stroke joinstyle="miter"/>
                <v:path gradientshapeok="t" o:connecttype="rect"/>
              </v:shapetype>
              <v:shape id="Text Box 1" style="position:absolute;left:0;text-align:left;margin-left:258.1pt;margin-top:11.4pt;width:206.2pt;height:92.0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#e7e6e6 [3214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">
                <v:textbox>
                  <w:txbxContent>
                    <w:p w:rsidR="00C60382" w:rsidP="00C60382" w:rsidRDefault="00F1567F" w14:paraId="5F01D718" w14:textId="696A94EA">
                      <w:pPr>
                        <w:pStyle w:val="ListParagraph"/>
                        <w:spacing w:line="360" w:lineRule="auto"/>
                        <w:ind w:left="0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18"/>
                          <w:lang w:val="hr-HR"/>
                        </w:rPr>
                      </w:pPr>
                      <w:r w:rsidRPr="00F1567F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Accessibility</w:t>
                      </w:r>
                      <w:r w:rsidRPr="00C60382" w:rsidR="00C60382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18"/>
                          <w:lang w:val="hr-HR"/>
                        </w:rPr>
                        <w:t>:</w:t>
                      </w:r>
                    </w:p>
                    <w:p w:rsidR="00C60382" w:rsidP="00C60382" w:rsidRDefault="00F1567F" w14:paraId="5B85825D" w14:textId="0EF25027">
                      <w:r w:rsidRPr="00F1567F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This activity is not suitable for online engagement as it relies on group discussion and requires the physical presence of participants.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Pr="00C60382" w:rsidR="00C60382" w:rsidP="00C60382" w:rsidRDefault="00C60382" w14:paraId="47348FD2" w14:textId="073F7F4B">
      <w:pPr>
        <w:pStyle w:val="ListParagraph"/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>
        <w:rPr>
          <w:rFonts w:ascii="Arial" w:hAnsi="Arial" w:cs="Arial"/>
          <w:noProof/>
          <w:color w:val="000000" w:themeColor="text1"/>
          <w:sz w:val="18"/>
          <w:szCs w:val="18"/>
          <w:lang w:val="hr-HR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34FBCE1" wp14:editId="613CE600">
                <wp:simplePos x="0" y="0"/>
                <wp:positionH relativeFrom="column">
                  <wp:posOffset>278969</wp:posOffset>
                </wp:positionH>
                <wp:positionV relativeFrom="paragraph">
                  <wp:posOffset>-47636</wp:posOffset>
                </wp:positionV>
                <wp:extent cx="2905933" cy="2162014"/>
                <wp:effectExtent l="0" t="0" r="2540" b="0"/>
                <wp:wrapTight wrapText="bothSides">
                  <wp:wrapPolygon edited="0">
                    <wp:start x="0" y="0"/>
                    <wp:lineTo x="0" y="21448"/>
                    <wp:lineTo x="21524" y="21448"/>
                    <wp:lineTo x="21524" y="0"/>
                    <wp:lineTo x="0" y="0"/>
                  </wp:wrapPolygon>
                </wp:wrapTight>
                <wp:docPr id="74185009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933" cy="2162014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Pr="00C60382" w:rsidR="00C60382" w:rsidP="00C60382" w:rsidRDefault="00B701CB" w14:paraId="6D4AB339" w14:textId="20830A3F">
                            <w:pPr>
                              <w:pStyle w:val="ListParagraph"/>
                              <w:spacing w:line="360" w:lineRule="auto"/>
                              <w:ind w:left="0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</w:pPr>
                            <w:r w:rsidRPr="00B701CB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Infrastructure</w:t>
                            </w:r>
                            <w:r w:rsidRPr="00C60382" w:rsidR="00C60382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  <w:t>:</w:t>
                            </w:r>
                          </w:p>
                          <w:p w:rsidRPr="00B701CB" w:rsidR="00B701CB" w:rsidP="00C60382" w:rsidRDefault="00B701CB" w14:paraId="2CB4FE4C" w14:textId="77777777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  <w:spacing w:line="360" w:lineRule="auto"/>
                              <w:ind w:left="284" w:hanging="284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</w:pPr>
                            <w:r w:rsidRPr="00B701C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A quiet meeting room that allows for focus and uninterrupted discussion.</w:t>
                            </w:r>
                          </w:p>
                          <w:p w:rsidRPr="00B701CB" w:rsidR="00B701CB" w:rsidP="00C60382" w:rsidRDefault="00B701CB" w14:paraId="77EFA86C" w14:textId="77777777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  <w:spacing w:line="360" w:lineRule="auto"/>
                              <w:ind w:left="284" w:hanging="284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</w:pPr>
                            <w:r w:rsidRPr="00B701C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A table and chairs arranged for comfort and practicality.</w:t>
                            </w:r>
                          </w:p>
                          <w:p w:rsidRPr="000D6C19" w:rsidR="000D6C19" w:rsidP="00C60382" w:rsidRDefault="00B701CB" w14:paraId="3137ECF3" w14:textId="77777777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  <w:spacing w:line="360" w:lineRule="auto"/>
                              <w:ind w:left="284" w:hanging="284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</w:pPr>
                            <w:r w:rsidRPr="00B701C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Props that help create a relaxed and pleasant atmosphere, such as note-taking materials or visual aids to guide the discussion.</w:t>
                            </w:r>
                          </w:p>
                          <w:p w:rsidRPr="000D6C19" w:rsidR="00C60382" w:rsidP="00C60382" w:rsidRDefault="000D6C19" w14:paraId="30E35A59" w14:textId="2A7DA537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  <w:spacing w:line="360" w:lineRule="auto"/>
                              <w:ind w:left="284" w:hanging="284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  <w:lang w:val="hr-HR"/>
                              </w:rPr>
                            </w:pPr>
                            <w:r w:rsidRPr="000D6C19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Audio or video recording.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27" style="position:absolute;left:0;text-align:left;margin-left:21.95pt;margin-top:-3.75pt;width:228.8pt;height:170.25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fillcolor="#e7e6e6 [3214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" w14:anchorId="234FBCE1">
                <v:textbox>
                  <w:txbxContent>
                    <w:p w:rsidRPr="00C60382" w:rsidR="00C60382" w:rsidP="00C60382" w:rsidRDefault="00B701CB" w14:paraId="6D4AB339" w14:textId="20830A3F">
                      <w:pPr>
                        <w:pStyle w:val="ListParagraph"/>
                        <w:spacing w:line="360" w:lineRule="auto"/>
                        <w:ind w:left="0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18"/>
                          <w:lang w:val="hr-HR"/>
                        </w:rPr>
                      </w:pPr>
                      <w:r w:rsidRPr="00B701CB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Infrastructure</w:t>
                      </w:r>
                      <w:r w:rsidRPr="00C60382" w:rsidR="00C60382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18"/>
                          <w:szCs w:val="18"/>
                          <w:lang w:val="hr-HR"/>
                        </w:rPr>
                        <w:t>:</w:t>
                      </w:r>
                    </w:p>
                    <w:p w:rsidRPr="00B701CB" w:rsidR="00B701CB" w:rsidP="00C60382" w:rsidRDefault="00B701CB" w14:paraId="2CB4FE4C" w14:textId="77777777">
                      <w:pPr>
                        <w:pStyle w:val="ListParagraph"/>
                        <w:numPr>
                          <w:ilvl w:val="0"/>
                          <w:numId w:val="27"/>
                        </w:numPr>
                        <w:spacing w:line="360" w:lineRule="auto"/>
                        <w:ind w:left="284" w:hanging="284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hr-HR"/>
                        </w:rPr>
                      </w:pPr>
                      <w:r w:rsidRPr="00B701C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A quiet meeting room that allows for focus and uninterrupted discussion.</w:t>
                      </w:r>
                    </w:p>
                    <w:p w:rsidRPr="00B701CB" w:rsidR="00B701CB" w:rsidP="00C60382" w:rsidRDefault="00B701CB" w14:paraId="77EFA86C" w14:textId="77777777">
                      <w:pPr>
                        <w:pStyle w:val="ListParagraph"/>
                        <w:numPr>
                          <w:ilvl w:val="0"/>
                          <w:numId w:val="27"/>
                        </w:numPr>
                        <w:spacing w:line="360" w:lineRule="auto"/>
                        <w:ind w:left="284" w:hanging="284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hr-HR"/>
                        </w:rPr>
                      </w:pPr>
                      <w:r w:rsidRPr="00B701C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A table and chairs arranged for comfort and practicality.</w:t>
                      </w:r>
                    </w:p>
                    <w:p w:rsidRPr="000D6C19" w:rsidR="000D6C19" w:rsidP="00C60382" w:rsidRDefault="00B701CB" w14:paraId="3137ECF3" w14:textId="77777777">
                      <w:pPr>
                        <w:pStyle w:val="ListParagraph"/>
                        <w:numPr>
                          <w:ilvl w:val="0"/>
                          <w:numId w:val="27"/>
                        </w:numPr>
                        <w:spacing w:line="360" w:lineRule="auto"/>
                        <w:ind w:left="284" w:hanging="284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hr-HR"/>
                        </w:rPr>
                      </w:pPr>
                      <w:r w:rsidRPr="00B701C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Props that help create a relaxed and pleasant atmosphere, such as note-taking materials or visual aids to guide the discussion.</w:t>
                      </w:r>
                    </w:p>
                    <w:p w:rsidRPr="000D6C19" w:rsidR="00C60382" w:rsidP="00C60382" w:rsidRDefault="000D6C19" w14:paraId="30E35A59" w14:textId="2A7DA537">
                      <w:pPr>
                        <w:pStyle w:val="ListParagraph"/>
                        <w:numPr>
                          <w:ilvl w:val="0"/>
                          <w:numId w:val="27"/>
                        </w:numPr>
                        <w:spacing w:line="360" w:lineRule="auto"/>
                        <w:ind w:left="284" w:hanging="284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  <w:lang w:val="hr-HR"/>
                        </w:rPr>
                      </w:pPr>
                      <w:r w:rsidRPr="000D6C19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Audio or video recording.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sectPr w:rsidRPr="00C60382" w:rsidR="00C60382">
      <w:headerReference w:type="default" r:id="rId11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1069E" w:rsidP="000B0624" w:rsidRDefault="0091069E" w14:paraId="4EFC548E" w14:textId="77777777">
      <w:r>
        <w:separator/>
      </w:r>
    </w:p>
  </w:endnote>
  <w:endnote w:type="continuationSeparator" w:id="0">
    <w:p w:rsidR="0091069E" w:rsidP="000B0624" w:rsidRDefault="0091069E" w14:paraId="00DBC02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1069E" w:rsidP="000B0624" w:rsidRDefault="0091069E" w14:paraId="12D33795" w14:textId="77777777">
      <w:r>
        <w:separator/>
      </w:r>
    </w:p>
  </w:footnote>
  <w:footnote w:type="continuationSeparator" w:id="0">
    <w:p w:rsidR="0091069E" w:rsidP="000B0624" w:rsidRDefault="0091069E" w14:paraId="6E1BBAA7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807F26" w:rsidR="00D86D8C" w:rsidP="00D86D8C" w:rsidRDefault="00D86D8C" w14:paraId="3044E709" w14:textId="083DE301">
    <w:pPr>
      <w:spacing w:line="360" w:lineRule="auto"/>
      <w:rPr>
        <w:rFonts w:ascii="Arial" w:hAnsi="Arial" w:cs="Arial"/>
        <w:color w:val="A6A6A6" w:themeColor="background1" w:themeShade="A6"/>
        <w:sz w:val="20"/>
        <w:szCs w:val="20"/>
        <w:lang w:val="en-US"/>
      </w:rPr>
    </w:pPr>
    <w:r>
      <w:rPr>
        <w:rFonts w:ascii="Arial" w:hAnsi="Arial" w:cs="Arial"/>
        <w:color w:val="A6A6A6" w:themeColor="background1" w:themeShade="A6"/>
        <w:sz w:val="20"/>
        <w:szCs w:val="20"/>
        <w:lang w:val="en-US"/>
      </w:rPr>
      <w:t>Participacija.ba</w:t>
    </w:r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–</w:t>
    </w:r>
    <w:r w:rsidRPr="000D6C19" w:rsidR="000D6C19">
      <w:rPr>
        <w:rFonts w:ascii="Arial" w:hAnsi="Arial" w:cs="Arial"/>
        <w:color w:val="A6A6A6" w:themeColor="background1" w:themeShade="A6"/>
        <w:sz w:val="20"/>
        <w:szCs w:val="20"/>
      </w:rPr>
      <w:t>A Set of Tools to Enhance Public Participation in Urban Planning Processes</w:t>
    </w:r>
  </w:p>
  <w:p w:rsidRPr="000B0624" w:rsidR="000B0624" w:rsidRDefault="000B0624" w14:paraId="599909F0" w14:textId="77777777">
    <w:pPr>
      <w:pStyle w:val="Header"/>
      <w:rPr>
        <w:color w:val="A6A6A6" w:themeColor="background1" w:themeShade="A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7548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B0589B"/>
    <w:multiLevelType w:val="hybridMultilevel"/>
    <w:tmpl w:val="4A5C187E"/>
    <w:lvl w:ilvl="0" w:tplc="463E107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76B228E"/>
    <w:multiLevelType w:val="hybridMultilevel"/>
    <w:tmpl w:val="8E282014"/>
    <w:lvl w:ilvl="0" w:tplc="08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" w15:restartNumberingAfterBreak="0">
    <w:nsid w:val="1C0E7D6E"/>
    <w:multiLevelType w:val="multilevel"/>
    <w:tmpl w:val="E8A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206C02D6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87117A"/>
    <w:multiLevelType w:val="multilevel"/>
    <w:tmpl w:val="3C3A0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248D79EE"/>
    <w:multiLevelType w:val="multilevel"/>
    <w:tmpl w:val="EC7E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2A5C4894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0F017C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99001C4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E9C16A9"/>
    <w:multiLevelType w:val="hybridMultilevel"/>
    <w:tmpl w:val="4E545F8A"/>
    <w:lvl w:ilvl="0" w:tplc="F078D4F4">
      <w:start w:val="3"/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6C23838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6B05A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E4338F0"/>
    <w:multiLevelType w:val="multilevel"/>
    <w:tmpl w:val="2D0EDEE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upperLetter"/>
      <w:lvlText w:val="%3."/>
      <w:lvlJc w:val="left"/>
      <w:pPr>
        <w:ind w:left="2160" w:hanging="360"/>
      </w:p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"/>
      <w:numFmt w:val="upperLetter"/>
      <w:lvlText w:val="%6."/>
      <w:lvlJc w:val="left"/>
      <w:pPr>
        <w:ind w:left="4320" w:hanging="360"/>
      </w:pPr>
    </w:lvl>
    <w:lvl w:ilvl="6">
      <w:start w:val="1"/>
      <w:numFmt w:val="upperLetter"/>
      <w:lvlText w:val="%7."/>
      <w:lvlJc w:val="left"/>
      <w:pPr>
        <w:ind w:left="5040" w:hanging="360"/>
      </w:pPr>
    </w:lvl>
    <w:lvl w:ilvl="7">
      <w:start w:val="1"/>
      <w:numFmt w:val="upperLetter"/>
      <w:lvlText w:val="%8."/>
      <w:lvlJc w:val="left"/>
      <w:pPr>
        <w:ind w:left="5760" w:hanging="360"/>
      </w:pPr>
    </w:lvl>
    <w:lvl w:ilvl="8">
      <w:start w:val="1"/>
      <w:numFmt w:val="upperLetter"/>
      <w:lvlText w:val="%9."/>
      <w:lvlJc w:val="left"/>
      <w:pPr>
        <w:ind w:left="6480" w:hanging="360"/>
      </w:pPr>
    </w:lvl>
  </w:abstractNum>
  <w:abstractNum w:abstractNumId="14" w15:restartNumberingAfterBreak="0">
    <w:nsid w:val="55B012EB"/>
    <w:multiLevelType w:val="hybridMultilevel"/>
    <w:tmpl w:val="D8F00A8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C766C4"/>
    <w:multiLevelType w:val="hybridMultilevel"/>
    <w:tmpl w:val="6F405F58"/>
    <w:lvl w:ilvl="0" w:tplc="DD86FB4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BE5339D"/>
    <w:multiLevelType w:val="hybridMultilevel"/>
    <w:tmpl w:val="5ED6A3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F90B23"/>
    <w:multiLevelType w:val="multilevel"/>
    <w:tmpl w:val="217023B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FFA46AE"/>
    <w:multiLevelType w:val="multilevel"/>
    <w:tmpl w:val="E8A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9" w15:restartNumberingAfterBreak="0">
    <w:nsid w:val="620C3F29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214640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62265BF"/>
    <w:multiLevelType w:val="hybridMultilevel"/>
    <w:tmpl w:val="513013B4"/>
    <w:lvl w:ilvl="0" w:tplc="7F1E08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9984475"/>
    <w:multiLevelType w:val="hybridMultilevel"/>
    <w:tmpl w:val="5ED6A3A8"/>
    <w:lvl w:ilvl="0" w:tplc="9CE449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9240E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D6739F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E36337B"/>
    <w:multiLevelType w:val="hybridMultilevel"/>
    <w:tmpl w:val="39D2A52A"/>
    <w:lvl w:ilvl="0" w:tplc="BC6879F6">
      <w:start w:val="2"/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7F361E1A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08082070">
    <w:abstractNumId w:val="14"/>
  </w:num>
  <w:num w:numId="2" w16cid:durableId="1308128615">
    <w:abstractNumId w:val="22"/>
  </w:num>
  <w:num w:numId="3" w16cid:durableId="1424060837">
    <w:abstractNumId w:val="7"/>
  </w:num>
  <w:num w:numId="4" w16cid:durableId="760028442">
    <w:abstractNumId w:val="1"/>
  </w:num>
  <w:num w:numId="5" w16cid:durableId="1984771815">
    <w:abstractNumId w:val="15"/>
  </w:num>
  <w:num w:numId="6" w16cid:durableId="27679684">
    <w:abstractNumId w:val="21"/>
  </w:num>
  <w:num w:numId="7" w16cid:durableId="858936318">
    <w:abstractNumId w:val="23"/>
  </w:num>
  <w:num w:numId="8" w16cid:durableId="41708735">
    <w:abstractNumId w:val="12"/>
  </w:num>
  <w:num w:numId="9" w16cid:durableId="1508328884">
    <w:abstractNumId w:val="16"/>
  </w:num>
  <w:num w:numId="10" w16cid:durableId="27220746">
    <w:abstractNumId w:val="0"/>
  </w:num>
  <w:num w:numId="11" w16cid:durableId="345786948">
    <w:abstractNumId w:val="24"/>
  </w:num>
  <w:num w:numId="12" w16cid:durableId="1817142978">
    <w:abstractNumId w:val="11"/>
  </w:num>
  <w:num w:numId="13" w16cid:durableId="133373418">
    <w:abstractNumId w:val="8"/>
  </w:num>
  <w:num w:numId="14" w16cid:durableId="28646626">
    <w:abstractNumId w:val="26"/>
  </w:num>
  <w:num w:numId="15" w16cid:durableId="1138182328">
    <w:abstractNumId w:val="20"/>
  </w:num>
  <w:num w:numId="16" w16cid:durableId="1850025218">
    <w:abstractNumId w:val="17"/>
  </w:num>
  <w:num w:numId="17" w16cid:durableId="716780480">
    <w:abstractNumId w:val="13"/>
  </w:num>
  <w:num w:numId="18" w16cid:durableId="1784019">
    <w:abstractNumId w:val="4"/>
  </w:num>
  <w:num w:numId="19" w16cid:durableId="1902326420">
    <w:abstractNumId w:val="9"/>
  </w:num>
  <w:num w:numId="20" w16cid:durableId="1221744665">
    <w:abstractNumId w:val="19"/>
  </w:num>
  <w:num w:numId="21" w16cid:durableId="1752310835">
    <w:abstractNumId w:val="3"/>
  </w:num>
  <w:num w:numId="22" w16cid:durableId="921834697">
    <w:abstractNumId w:val="18"/>
  </w:num>
  <w:num w:numId="23" w16cid:durableId="366222757">
    <w:abstractNumId w:val="5"/>
  </w:num>
  <w:num w:numId="24" w16cid:durableId="495614967">
    <w:abstractNumId w:val="2"/>
  </w:num>
  <w:num w:numId="25" w16cid:durableId="1510635219">
    <w:abstractNumId w:val="25"/>
  </w:num>
  <w:num w:numId="26" w16cid:durableId="973602961">
    <w:abstractNumId w:val="6"/>
  </w:num>
  <w:num w:numId="27" w16cid:durableId="12713515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dirty"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4F4"/>
    <w:rsid w:val="000064F4"/>
    <w:rsid w:val="000814C6"/>
    <w:rsid w:val="0008345F"/>
    <w:rsid w:val="000B0624"/>
    <w:rsid w:val="000C687B"/>
    <w:rsid w:val="000D6C19"/>
    <w:rsid w:val="000F71FD"/>
    <w:rsid w:val="0014549F"/>
    <w:rsid w:val="00155A82"/>
    <w:rsid w:val="001A256A"/>
    <w:rsid w:val="001B60F3"/>
    <w:rsid w:val="001C443B"/>
    <w:rsid w:val="002224F5"/>
    <w:rsid w:val="00245025"/>
    <w:rsid w:val="00265851"/>
    <w:rsid w:val="00275D96"/>
    <w:rsid w:val="002D2D9D"/>
    <w:rsid w:val="002E263B"/>
    <w:rsid w:val="002E6A9A"/>
    <w:rsid w:val="002F668A"/>
    <w:rsid w:val="00321AC5"/>
    <w:rsid w:val="003B1307"/>
    <w:rsid w:val="00430F78"/>
    <w:rsid w:val="004B6524"/>
    <w:rsid w:val="0057275F"/>
    <w:rsid w:val="005760AC"/>
    <w:rsid w:val="005B7F64"/>
    <w:rsid w:val="00607887"/>
    <w:rsid w:val="00617F8D"/>
    <w:rsid w:val="006324E5"/>
    <w:rsid w:val="006554FE"/>
    <w:rsid w:val="00661B91"/>
    <w:rsid w:val="00704D92"/>
    <w:rsid w:val="00713C48"/>
    <w:rsid w:val="00716F0C"/>
    <w:rsid w:val="00731950"/>
    <w:rsid w:val="007C13E6"/>
    <w:rsid w:val="008407BA"/>
    <w:rsid w:val="008801E4"/>
    <w:rsid w:val="00894D00"/>
    <w:rsid w:val="008C05BD"/>
    <w:rsid w:val="0091069E"/>
    <w:rsid w:val="00915DBA"/>
    <w:rsid w:val="009448A5"/>
    <w:rsid w:val="00946FA8"/>
    <w:rsid w:val="00994C7F"/>
    <w:rsid w:val="009C43AA"/>
    <w:rsid w:val="00A26542"/>
    <w:rsid w:val="00A97794"/>
    <w:rsid w:val="00AC2D1A"/>
    <w:rsid w:val="00B00E59"/>
    <w:rsid w:val="00B43FEE"/>
    <w:rsid w:val="00B701CB"/>
    <w:rsid w:val="00B724A4"/>
    <w:rsid w:val="00B85495"/>
    <w:rsid w:val="00BE513B"/>
    <w:rsid w:val="00C215CD"/>
    <w:rsid w:val="00C60382"/>
    <w:rsid w:val="00C70A57"/>
    <w:rsid w:val="00C71EC0"/>
    <w:rsid w:val="00C90373"/>
    <w:rsid w:val="00D71A1E"/>
    <w:rsid w:val="00D86D8C"/>
    <w:rsid w:val="00D9437B"/>
    <w:rsid w:val="00DD20C9"/>
    <w:rsid w:val="00DE3FD4"/>
    <w:rsid w:val="00DF451E"/>
    <w:rsid w:val="00E01868"/>
    <w:rsid w:val="00E44E48"/>
    <w:rsid w:val="00E93A0E"/>
    <w:rsid w:val="00EC47E1"/>
    <w:rsid w:val="00ED146A"/>
    <w:rsid w:val="00ED3A4D"/>
    <w:rsid w:val="00F1567F"/>
    <w:rsid w:val="00FC7472"/>
    <w:rsid w:val="00FE2F00"/>
    <w:rsid w:val="624EB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1E0BDC"/>
  <w15:chartTrackingRefBased/>
  <w15:docId w15:val="{DDEF3A93-8DD3-9642-9CE8-F0F3DE539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64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0B0624"/>
  </w:style>
  <w:style w:type="paragraph" w:styleId="Footer">
    <w:name w:val="footer"/>
    <w:basedOn w:val="Normal"/>
    <w:link w:val="Foot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0B0624"/>
  </w:style>
  <w:style w:type="table" w:styleId="TableGrid">
    <w:name w:val="Table Grid"/>
    <w:basedOn w:val="TableNormal"/>
    <w:uiPriority w:val="39"/>
    <w:rsid w:val="00661B9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Light">
    <w:name w:val="Grid Table Light"/>
    <w:basedOn w:val="TableNormal"/>
    <w:uiPriority w:val="40"/>
    <w:rsid w:val="00661B91"/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paragraph" w:styleId="NormalWeb">
    <w:name w:val="Normal (Web)"/>
    <w:basedOn w:val="Normal"/>
    <w:uiPriority w:val="99"/>
    <w:semiHidden/>
    <w:unhideWhenUsed/>
    <w:rsid w:val="00A97794"/>
    <w:pPr>
      <w:spacing w:before="100" w:beforeAutospacing="1" w:after="100" w:afterAutospacing="1"/>
    </w:pPr>
    <w:rPr>
      <w:rFonts w:ascii="Times New Roman" w:hAnsi="Times New Roman" w:eastAsia="Times New Roman" w:cs="Times New Roman"/>
      <w:kern w:val="0"/>
      <w:lang w:eastAsia="en-GB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B00E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E59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B00E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E59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B00E59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5B7F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5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2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5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11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57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02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82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D3A7CAA22A24791003C7EB47003E4" ma:contentTypeVersion="11" ma:contentTypeDescription="Create a new document." ma:contentTypeScope="" ma:versionID="df2dd3c05b80b11b45de3f1ec29d4731">
  <xsd:schema xmlns:xsd="http://www.w3.org/2001/XMLSchema" xmlns:xs="http://www.w3.org/2001/XMLSchema" xmlns:p="http://schemas.microsoft.com/office/2006/metadata/properties" xmlns:ns2="7e1432f2-609e-4f55-b7e5-380d8fe6f03d" xmlns:ns3="78cf5cd1-88bc-41d9-87fb-cbc149f0e2f3" targetNamespace="http://schemas.microsoft.com/office/2006/metadata/properties" ma:root="true" ma:fieldsID="5b444ad964d8807165dfe1a7bd3a63dd" ns2:_="" ns3:_="">
    <xsd:import namespace="7e1432f2-609e-4f55-b7e5-380d8fe6f03d"/>
    <xsd:import namespace="78cf5cd1-88bc-41d9-87fb-cbc149f0e2f3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432f2-609e-4f55-b7e5-380d8fe6f03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d606b4bf-5c03-4a93-87a6-c969435de1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f5cd1-88bc-41d9-87fb-cbc149f0e2f3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171ea75-ec89-40d9-a4ee-a87bb1f55f7a}" ma:internalName="TaxCatchAll" ma:showField="CatchAllData" ma:web="78cf5cd1-88bc-41d9-87fb-cbc149f0e2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1432f2-609e-4f55-b7e5-380d8fe6f03d">
      <Terms xmlns="http://schemas.microsoft.com/office/infopath/2007/PartnerControls"/>
    </lcf76f155ced4ddcb4097134ff3c332f>
    <TaxCatchAll xmlns="78cf5cd1-88bc-41d9-87fb-cbc149f0e2f3" xsi:nil="true"/>
  </documentManagement>
</p:properties>
</file>

<file path=customXml/itemProps1.xml><?xml version="1.0" encoding="utf-8"?>
<ds:datastoreItem xmlns:ds="http://schemas.openxmlformats.org/officeDocument/2006/customXml" ds:itemID="{6C661169-8515-4077-9D11-CE5918F48F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E96B27-4FE2-E140-8D78-3CC8FE9DAE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E738FD-0394-4219-930E-EFDE42A6C6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1432f2-609e-4f55-b7e5-380d8fe6f03d"/>
    <ds:schemaRef ds:uri="78cf5cd1-88bc-41d9-87fb-cbc149f0e2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414686-FFDF-40A3-BEFD-442805A3D5D6}">
  <ds:schemaRefs>
    <ds:schemaRef ds:uri="http://schemas.microsoft.com/office/2006/metadata/properties"/>
    <ds:schemaRef ds:uri="http://schemas.microsoft.com/office/infopath/2007/PartnerControls"/>
    <ds:schemaRef ds:uri="7e1432f2-609e-4f55-b7e5-380d8fe6f03d"/>
    <ds:schemaRef ds:uri="78cf5cd1-88bc-41d9-87fb-cbc149f0e2f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Šamić</dc:creator>
  <cp:keywords/>
  <dc:description/>
  <cp:lastModifiedBy>Maja Zivic</cp:lastModifiedBy>
  <cp:revision>18</cp:revision>
  <cp:lastPrinted>2024-03-11T10:30:00Z</cp:lastPrinted>
  <dcterms:created xsi:type="dcterms:W3CDTF">2024-12-10T08:43:00Z</dcterms:created>
  <dcterms:modified xsi:type="dcterms:W3CDTF">2025-10-10T09:31:51Z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0x010100D58D3A7CAA22A24791003C7EB47003E4</vt:lpwstr>
  </property>
  <property fmtid="{D5CDD505-2E9C-101B-9397-08002B2CF9AE}" pid="3" name="MediaServiceImageTags">
    <vt:lpwstr/>
  </property>
</Properties>
</file>